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EA" w:rsidRDefault="008D02E8" w:rsidP="008D02E8">
      <w:pPr>
        <w:tabs>
          <w:tab w:val="left" w:pos="785"/>
        </w:tabs>
        <w:rPr>
          <w:rFonts w:ascii="Arial" w:hAnsi="Arial" w:cs="Arial"/>
          <w:b/>
          <w:sz w:val="24"/>
          <w:szCs w:val="24"/>
        </w:rPr>
      </w:pPr>
      <w:r w:rsidRPr="008D02E8">
        <w:rPr>
          <w:rFonts w:ascii="Arial" w:hAnsi="Arial" w:cs="Arial"/>
          <w:b/>
          <w:sz w:val="24"/>
          <w:szCs w:val="24"/>
        </w:rPr>
        <w:t xml:space="preserve">8 </w:t>
      </w:r>
      <w:r w:rsidRPr="008D02E8">
        <w:rPr>
          <w:rFonts w:ascii="Arial" w:hAnsi="Arial" w:cs="Arial"/>
          <w:b/>
          <w:sz w:val="24"/>
          <w:szCs w:val="24"/>
        </w:rPr>
        <w:tab/>
        <w:t>COTICULE</w:t>
      </w:r>
    </w:p>
    <w:p w:rsidR="008D02E8" w:rsidRDefault="008D02E8" w:rsidP="008D02E8">
      <w:pPr>
        <w:tabs>
          <w:tab w:val="left" w:pos="785"/>
        </w:tabs>
        <w:rPr>
          <w:rFonts w:ascii="Arial" w:hAnsi="Arial" w:cs="Arial"/>
          <w:b/>
          <w:sz w:val="24"/>
          <w:szCs w:val="24"/>
        </w:rPr>
      </w:pP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ALIE Victor, </w:t>
      </w:r>
      <w:r w:rsidRPr="004F5462">
        <w:rPr>
          <w:rFonts w:ascii="Arial" w:hAnsi="Arial" w:cs="Arial"/>
          <w:i/>
          <w:sz w:val="24"/>
          <w:szCs w:val="24"/>
        </w:rPr>
        <w:t xml:space="preserve">À propos de la pierre à rasoir de Vielsalm,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belgische</w:t>
      </w:r>
      <w:proofErr w:type="spellEnd"/>
      <w:r w:rsidRPr="004F5462">
        <w:rPr>
          <w:rFonts w:ascii="Arial" w:hAnsi="Arial" w:cs="Arial"/>
          <w:i/>
          <w:sz w:val="24"/>
          <w:szCs w:val="24"/>
        </w:rPr>
        <w:t xml:space="preserve"> Stein</w:t>
      </w:r>
      <w:r>
        <w:rPr>
          <w:rFonts w:ascii="Arial" w:hAnsi="Arial" w:cs="Arial"/>
          <w:sz w:val="24"/>
          <w:szCs w:val="24"/>
        </w:rPr>
        <w:t>, 1977, n° 6, p.74. [L]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ANCIA-CHAINEUX Marie-Claire, </w:t>
      </w:r>
      <w:r w:rsidRPr="004F5462">
        <w:rPr>
          <w:rFonts w:ascii="Arial" w:hAnsi="Arial" w:cs="Arial"/>
          <w:i/>
          <w:sz w:val="24"/>
          <w:szCs w:val="24"/>
        </w:rPr>
        <w:t>Deux ateliers de fabrication de pierres à rasoir à Sart-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4F5462">
        <w:rPr>
          <w:rFonts w:ascii="Arial" w:hAnsi="Arial" w:cs="Arial"/>
          <w:i/>
          <w:sz w:val="24"/>
          <w:szCs w:val="24"/>
        </w:rPr>
        <w:t> : l’atelier Burton et l’atelier Minet</w:t>
      </w:r>
      <w:r>
        <w:rPr>
          <w:rFonts w:ascii="Arial" w:hAnsi="Arial" w:cs="Arial"/>
          <w:sz w:val="24"/>
          <w:szCs w:val="24"/>
        </w:rPr>
        <w:t>, 1987, n° 26, pp.26-34.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BRIOL René </w:t>
      </w:r>
      <w:r w:rsidRPr="004F5462">
        <w:rPr>
          <w:rFonts w:ascii="Arial" w:hAnsi="Arial" w:cs="Arial"/>
          <w:i/>
          <w:sz w:val="24"/>
          <w:szCs w:val="24"/>
        </w:rPr>
        <w:t xml:space="preserve">L’extraction du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4F5462">
        <w:rPr>
          <w:rFonts w:ascii="Arial" w:hAnsi="Arial" w:cs="Arial"/>
          <w:i/>
          <w:sz w:val="24"/>
          <w:szCs w:val="24"/>
        </w:rPr>
        <w:t xml:space="preserve"> au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4F5462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Regné</w:t>
      </w:r>
      <w:proofErr w:type="spellEnd"/>
      <w:r w:rsidRPr="004F5462">
        <w:rPr>
          <w:rFonts w:ascii="Arial" w:hAnsi="Arial" w:cs="Arial"/>
          <w:i/>
          <w:sz w:val="24"/>
          <w:szCs w:val="24"/>
        </w:rPr>
        <w:t xml:space="preserve"> il y a trente ans</w:t>
      </w:r>
      <w:r>
        <w:rPr>
          <w:rFonts w:ascii="Arial" w:hAnsi="Arial" w:cs="Arial"/>
          <w:sz w:val="24"/>
          <w:szCs w:val="24"/>
        </w:rPr>
        <w:t>, 1977, n° 7, pp.31-42.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BRIOL René </w:t>
      </w:r>
      <w:r w:rsidRPr="004F5462">
        <w:rPr>
          <w:rFonts w:ascii="Arial" w:hAnsi="Arial" w:cs="Arial"/>
          <w:i/>
          <w:sz w:val="24"/>
          <w:szCs w:val="24"/>
        </w:rPr>
        <w:t xml:space="preserve">Le sciage et le polissage du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coticule</w:t>
      </w:r>
      <w:proofErr w:type="spellEnd"/>
      <w:r>
        <w:rPr>
          <w:rFonts w:ascii="Arial" w:hAnsi="Arial" w:cs="Arial"/>
          <w:sz w:val="24"/>
          <w:szCs w:val="24"/>
        </w:rPr>
        <w:t>, 1978, n°9, pp.76-88. [A]</w:t>
      </w:r>
      <w:bookmarkStart w:id="0" w:name="_GoBack"/>
      <w:bookmarkEnd w:id="0"/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Philippe, </w:t>
      </w:r>
      <w:proofErr w:type="spellStart"/>
      <w:r w:rsidRPr="00BA588F">
        <w:rPr>
          <w:rFonts w:ascii="Arial" w:hAnsi="Arial" w:cs="Arial"/>
          <w:i/>
          <w:sz w:val="24"/>
          <w:szCs w:val="24"/>
        </w:rPr>
        <w:t>Eie</w:t>
      </w:r>
      <w:proofErr w:type="spellEnd"/>
      <w:r w:rsidRPr="00BA588F">
        <w:rPr>
          <w:rFonts w:ascii="Arial" w:hAnsi="Arial" w:cs="Arial"/>
          <w:i/>
          <w:sz w:val="24"/>
          <w:szCs w:val="24"/>
        </w:rPr>
        <w:t>, Monsieur David…</w:t>
      </w:r>
      <w:r>
        <w:rPr>
          <w:rFonts w:ascii="Arial" w:hAnsi="Arial" w:cs="Arial"/>
          <w:sz w:val="24"/>
          <w:szCs w:val="24"/>
        </w:rPr>
        <w:t>, n° 64, p.85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DEPAIRE Jean-Paul, </w:t>
      </w:r>
      <w:r w:rsidRPr="00BA588F">
        <w:rPr>
          <w:rFonts w:ascii="Arial" w:hAnsi="Arial" w:cs="Arial"/>
          <w:i/>
          <w:sz w:val="24"/>
          <w:szCs w:val="24"/>
        </w:rPr>
        <w:t>À Paris, vers 1820, la « pierre à rasoir » de (Viel-</w:t>
      </w:r>
      <w:proofErr w:type="gramStart"/>
      <w:r w:rsidRPr="00BA588F">
        <w:rPr>
          <w:rFonts w:ascii="Arial" w:hAnsi="Arial" w:cs="Arial"/>
          <w:i/>
          <w:sz w:val="24"/>
          <w:szCs w:val="24"/>
        </w:rPr>
        <w:t>)Salm</w:t>
      </w:r>
      <w:proofErr w:type="gramEnd"/>
      <w:r>
        <w:rPr>
          <w:rFonts w:ascii="Arial" w:hAnsi="Arial" w:cs="Arial"/>
          <w:sz w:val="24"/>
          <w:szCs w:val="24"/>
        </w:rPr>
        <w:t xml:space="preserve"> n° 76, p. 45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GESTER Marcel </w:t>
      </w:r>
      <w:r w:rsidRPr="004F5462">
        <w:rPr>
          <w:rFonts w:ascii="Arial" w:hAnsi="Arial" w:cs="Arial"/>
          <w:i/>
          <w:sz w:val="24"/>
          <w:szCs w:val="24"/>
        </w:rPr>
        <w:t>À propos de l’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ethymologie</w:t>
      </w:r>
      <w:proofErr w:type="spellEnd"/>
      <w:r w:rsidRPr="004F5462">
        <w:rPr>
          <w:rFonts w:ascii="Arial" w:hAnsi="Arial" w:cs="Arial"/>
          <w:i/>
          <w:sz w:val="24"/>
          <w:szCs w:val="24"/>
        </w:rPr>
        <w:t xml:space="preserve"> du mot « 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4F5462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1977, n°6, p.73. [L]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82209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 </w:t>
      </w:r>
      <w:r w:rsidRPr="00D044AB">
        <w:rPr>
          <w:rFonts w:ascii="Arial" w:hAnsi="Arial" w:cs="Arial"/>
          <w:i/>
          <w:sz w:val="24"/>
          <w:szCs w:val="24"/>
        </w:rPr>
        <w:t>À propos de la pierre à rasoir de Sart-</w:t>
      </w:r>
      <w:proofErr w:type="spellStart"/>
      <w:r w:rsidRPr="00D044AB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D044AB">
        <w:rPr>
          <w:rFonts w:ascii="Arial" w:hAnsi="Arial" w:cs="Arial"/>
          <w:i/>
          <w:sz w:val="24"/>
          <w:szCs w:val="24"/>
        </w:rPr>
        <w:t> : la firme Close</w:t>
      </w:r>
      <w:r>
        <w:rPr>
          <w:rFonts w:ascii="Arial" w:hAnsi="Arial" w:cs="Arial"/>
          <w:sz w:val="24"/>
          <w:szCs w:val="24"/>
        </w:rPr>
        <w:t>, 1994, n° 40, p.123.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REDACTION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4F5462">
        <w:rPr>
          <w:rFonts w:ascii="Arial" w:hAnsi="Arial" w:cs="Arial"/>
          <w:i/>
          <w:sz w:val="24"/>
          <w:szCs w:val="24"/>
        </w:rPr>
        <w:t xml:space="preserve"> égale monnaie ?</w:t>
      </w:r>
      <w:r>
        <w:rPr>
          <w:rFonts w:ascii="Arial" w:hAnsi="Arial" w:cs="Arial"/>
          <w:sz w:val="24"/>
          <w:szCs w:val="24"/>
        </w:rPr>
        <w:t>, 1992, n°36, p.100 [V]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F82209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 </w:t>
      </w:r>
      <w:r w:rsidRPr="00D044AB">
        <w:rPr>
          <w:rFonts w:ascii="Arial" w:hAnsi="Arial" w:cs="Arial"/>
          <w:i/>
          <w:sz w:val="24"/>
          <w:szCs w:val="24"/>
        </w:rPr>
        <w:t xml:space="preserve">Les salaires dans les carrières de </w:t>
      </w:r>
      <w:proofErr w:type="spellStart"/>
      <w:r w:rsidRPr="00D044AB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D044AB">
        <w:rPr>
          <w:rFonts w:ascii="Arial" w:hAnsi="Arial" w:cs="Arial"/>
          <w:i/>
          <w:sz w:val="24"/>
          <w:szCs w:val="24"/>
        </w:rPr>
        <w:t xml:space="preserve"> augmentés au 1</w:t>
      </w:r>
      <w:r w:rsidRPr="00D044AB">
        <w:rPr>
          <w:rFonts w:ascii="Arial" w:hAnsi="Arial" w:cs="Arial"/>
          <w:i/>
          <w:sz w:val="24"/>
          <w:szCs w:val="24"/>
          <w:vertAlign w:val="superscript"/>
        </w:rPr>
        <w:t>er</w:t>
      </w:r>
      <w:r w:rsidRPr="00D044AB">
        <w:rPr>
          <w:rFonts w:ascii="Arial" w:hAnsi="Arial" w:cs="Arial"/>
          <w:i/>
          <w:sz w:val="24"/>
          <w:szCs w:val="24"/>
        </w:rPr>
        <w:t xml:space="preserve"> février</w:t>
      </w:r>
      <w:r>
        <w:rPr>
          <w:rFonts w:ascii="Arial" w:hAnsi="Arial" w:cs="Arial"/>
          <w:sz w:val="24"/>
          <w:szCs w:val="24"/>
        </w:rPr>
        <w:t xml:space="preserve"> 1997,1997, n° 46, p.121.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LAURENT Charles </w:t>
      </w:r>
      <w:r w:rsidRPr="004F5462">
        <w:rPr>
          <w:rFonts w:ascii="Arial" w:hAnsi="Arial" w:cs="Arial"/>
          <w:i/>
          <w:sz w:val="24"/>
          <w:szCs w:val="24"/>
        </w:rPr>
        <w:t xml:space="preserve">À propos du façonnage du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4F5462">
        <w:rPr>
          <w:rFonts w:ascii="Arial" w:hAnsi="Arial" w:cs="Arial"/>
          <w:i/>
          <w:sz w:val="24"/>
          <w:szCs w:val="24"/>
        </w:rPr>
        <w:t>, à domicile</w:t>
      </w:r>
      <w:r>
        <w:rPr>
          <w:rFonts w:ascii="Arial" w:hAnsi="Arial" w:cs="Arial"/>
          <w:sz w:val="24"/>
          <w:szCs w:val="24"/>
        </w:rPr>
        <w:t>, 1977, n°7, pp.76-77. [L]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LECHANTEUR Jean Les pierres à rasoir de Vielsalm au début du XIXe siècle, 1979, n° 11, pp.99-100.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LECHANTEUR Jean, </w:t>
      </w:r>
      <w:r w:rsidRPr="004F5462">
        <w:rPr>
          <w:rFonts w:ascii="Arial" w:hAnsi="Arial" w:cs="Arial"/>
          <w:i/>
          <w:sz w:val="24"/>
          <w:szCs w:val="24"/>
        </w:rPr>
        <w:t xml:space="preserve">Un document pour servir à l’histoire des pierres à rasoir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salmiennnes</w:t>
      </w:r>
      <w:proofErr w:type="spellEnd"/>
      <w:r>
        <w:rPr>
          <w:rFonts w:ascii="Arial" w:hAnsi="Arial" w:cs="Arial"/>
          <w:sz w:val="24"/>
          <w:szCs w:val="24"/>
        </w:rPr>
        <w:t>, 1987, n°27, pp.34-35.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 </w:t>
      </w:r>
      <w:r w:rsidRPr="00D044AB">
        <w:rPr>
          <w:rFonts w:ascii="Arial" w:hAnsi="Arial" w:cs="Arial"/>
          <w:i/>
          <w:sz w:val="24"/>
          <w:szCs w:val="24"/>
        </w:rPr>
        <w:t xml:space="preserve">À propos de </w:t>
      </w:r>
      <w:proofErr w:type="spellStart"/>
      <w:r w:rsidRPr="00D044AB">
        <w:rPr>
          <w:rFonts w:ascii="Arial" w:hAnsi="Arial" w:cs="Arial"/>
          <w:i/>
          <w:sz w:val="24"/>
          <w:szCs w:val="24"/>
        </w:rPr>
        <w:t>coticule</w:t>
      </w:r>
      <w:proofErr w:type="spellEnd"/>
      <w:r>
        <w:rPr>
          <w:rFonts w:ascii="Arial" w:hAnsi="Arial" w:cs="Arial"/>
          <w:sz w:val="24"/>
          <w:szCs w:val="24"/>
        </w:rPr>
        <w:t>, 1997, n° 47, p.95.</w:t>
      </w:r>
    </w:p>
    <w:p w:rsidR="00394701" w:rsidRPr="008D02E8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EB4358">
        <w:rPr>
          <w:rFonts w:ascii="Arial" w:hAnsi="Arial" w:cs="Arial"/>
          <w:sz w:val="24"/>
          <w:szCs w:val="24"/>
          <w:vertAlign w:val="superscript"/>
        </w:rPr>
        <w:t>†</w:t>
      </w:r>
      <w:r>
        <w:rPr>
          <w:rFonts w:ascii="Arial" w:hAnsi="Arial" w:cs="Arial"/>
          <w:sz w:val="24"/>
          <w:szCs w:val="24"/>
        </w:rPr>
        <w:t xml:space="preserve"> et D’OTREPPE Henry, Petites histoires de la pierre à rasoir. Témoignages d’anciens ouvriers – 82, pp. 16-40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4F5462">
        <w:rPr>
          <w:rFonts w:ascii="Arial" w:hAnsi="Arial" w:cs="Arial"/>
          <w:i/>
          <w:sz w:val="24"/>
          <w:szCs w:val="24"/>
        </w:rPr>
        <w:t xml:space="preserve">Ancienne roche, pierre de veinette et pierre de Liège : noms de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4F546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salmien</w:t>
      </w:r>
      <w:proofErr w:type="spellEnd"/>
      <w:r w:rsidRPr="004F5462">
        <w:rPr>
          <w:rFonts w:ascii="Arial" w:hAnsi="Arial" w:cs="Arial"/>
          <w:i/>
          <w:sz w:val="24"/>
          <w:szCs w:val="24"/>
        </w:rPr>
        <w:t xml:space="preserve"> au XVIIIe siècle</w:t>
      </w:r>
      <w:r>
        <w:rPr>
          <w:rFonts w:ascii="Arial" w:hAnsi="Arial" w:cs="Arial"/>
          <w:sz w:val="24"/>
          <w:szCs w:val="24"/>
        </w:rPr>
        <w:t>, 1985, n° 22, pp.70-71.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D044AB">
        <w:rPr>
          <w:rFonts w:ascii="Arial" w:hAnsi="Arial" w:cs="Arial"/>
          <w:i/>
          <w:sz w:val="24"/>
          <w:szCs w:val="24"/>
        </w:rPr>
        <w:t>Extraits d’un règlement de travail de 1898 excluant les ouvriers syndiqués</w:t>
      </w:r>
      <w:r>
        <w:rPr>
          <w:rFonts w:ascii="Arial" w:hAnsi="Arial" w:cs="Arial"/>
          <w:sz w:val="24"/>
          <w:szCs w:val="24"/>
        </w:rPr>
        <w:t>, 1994, n° 40, p.125.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D044AB">
        <w:rPr>
          <w:rFonts w:ascii="Arial" w:hAnsi="Arial" w:cs="Arial"/>
          <w:i/>
          <w:sz w:val="24"/>
          <w:szCs w:val="24"/>
        </w:rPr>
        <w:t xml:space="preserve">Internet au service de notre ASBL et du </w:t>
      </w:r>
      <w:proofErr w:type="spellStart"/>
      <w:r w:rsidRPr="00D044AB">
        <w:rPr>
          <w:rFonts w:ascii="Arial" w:hAnsi="Arial" w:cs="Arial"/>
          <w:i/>
          <w:sz w:val="24"/>
          <w:szCs w:val="24"/>
        </w:rPr>
        <w:t>coticule</w:t>
      </w:r>
      <w:proofErr w:type="spellEnd"/>
      <w:r>
        <w:rPr>
          <w:rFonts w:ascii="Arial" w:hAnsi="Arial" w:cs="Arial"/>
          <w:sz w:val="24"/>
          <w:szCs w:val="24"/>
        </w:rPr>
        <w:t>, 1997, n° 46, p.120.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D044AB">
        <w:rPr>
          <w:rFonts w:ascii="Arial" w:hAnsi="Arial" w:cs="Arial"/>
          <w:i/>
          <w:sz w:val="24"/>
          <w:szCs w:val="24"/>
        </w:rPr>
        <w:t xml:space="preserve">Les pierres à aiguiser, mentionnées en 1341 en Bourgogne, seraient-elles </w:t>
      </w:r>
      <w:proofErr w:type="spellStart"/>
      <w:r w:rsidRPr="00D044AB">
        <w:rPr>
          <w:rFonts w:ascii="Arial" w:hAnsi="Arial" w:cs="Arial"/>
          <w:i/>
          <w:sz w:val="24"/>
          <w:szCs w:val="24"/>
        </w:rPr>
        <w:t>salmiennes</w:t>
      </w:r>
      <w:proofErr w:type="spellEnd"/>
      <w:r w:rsidRPr="00D044AB">
        <w:rPr>
          <w:rFonts w:ascii="Arial" w:hAnsi="Arial" w:cs="Arial"/>
          <w:i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>, 1995, n° 42, pp.115-116.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LEJEUNE Philippe </w:t>
      </w:r>
      <w:r w:rsidRPr="004F5462">
        <w:rPr>
          <w:rFonts w:ascii="Arial" w:hAnsi="Arial" w:cs="Arial"/>
          <w:i/>
          <w:sz w:val="24"/>
          <w:szCs w:val="24"/>
        </w:rPr>
        <w:t xml:space="preserve">Notes pour servir à l’histoire de l’industrie du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coticule</w:t>
      </w:r>
      <w:proofErr w:type="spellEnd"/>
      <w:r>
        <w:rPr>
          <w:rFonts w:ascii="Arial" w:hAnsi="Arial" w:cs="Arial"/>
          <w:sz w:val="24"/>
          <w:szCs w:val="24"/>
        </w:rPr>
        <w:t>, 1984, n°21, pp.56-61.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4F5462">
        <w:rPr>
          <w:rFonts w:ascii="Arial" w:hAnsi="Arial" w:cs="Arial"/>
          <w:i/>
          <w:sz w:val="24"/>
          <w:szCs w:val="24"/>
        </w:rPr>
        <w:t xml:space="preserve">Pour servir à l’histoire du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coticule</w:t>
      </w:r>
      <w:proofErr w:type="spellEnd"/>
      <w:r>
        <w:rPr>
          <w:rFonts w:ascii="Arial" w:hAnsi="Arial" w:cs="Arial"/>
          <w:sz w:val="24"/>
          <w:szCs w:val="24"/>
        </w:rPr>
        <w:t>, 1983, n°18, pp.65-86.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4F5462">
        <w:rPr>
          <w:rFonts w:ascii="Arial" w:hAnsi="Arial" w:cs="Arial"/>
          <w:i/>
          <w:sz w:val="24"/>
          <w:szCs w:val="24"/>
        </w:rPr>
        <w:t xml:space="preserve">Notes et documents épars pour servir à l’histoire de l’industrie du </w:t>
      </w:r>
      <w:proofErr w:type="spellStart"/>
      <w:r w:rsidRPr="004F5462">
        <w:rPr>
          <w:rFonts w:ascii="Arial" w:hAnsi="Arial" w:cs="Arial"/>
          <w:i/>
          <w:sz w:val="24"/>
          <w:szCs w:val="24"/>
        </w:rPr>
        <w:t>coticule</w:t>
      </w:r>
      <w:proofErr w:type="spellEnd"/>
      <w:r>
        <w:rPr>
          <w:rFonts w:ascii="Arial" w:hAnsi="Arial" w:cs="Arial"/>
          <w:sz w:val="24"/>
          <w:szCs w:val="24"/>
        </w:rPr>
        <w:t>, 1982, n° 16, pp.50-62.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828A6">
        <w:rPr>
          <w:rFonts w:ascii="Arial" w:hAnsi="Arial" w:cs="Arial"/>
          <w:i/>
          <w:sz w:val="24"/>
          <w:szCs w:val="24"/>
        </w:rPr>
        <w:t>Pierres à rasoir (</w:t>
      </w:r>
      <w:proofErr w:type="spellStart"/>
      <w:r w:rsidRPr="009828A6">
        <w:rPr>
          <w:rFonts w:ascii="Arial" w:hAnsi="Arial" w:cs="Arial"/>
          <w:i/>
          <w:sz w:val="24"/>
          <w:szCs w:val="24"/>
        </w:rPr>
        <w:t>salmiennes</w:t>
      </w:r>
      <w:proofErr w:type="spellEnd"/>
      <w:r w:rsidRPr="009828A6">
        <w:rPr>
          <w:rFonts w:ascii="Arial" w:hAnsi="Arial" w:cs="Arial"/>
          <w:i/>
          <w:sz w:val="24"/>
          <w:szCs w:val="24"/>
        </w:rPr>
        <w:t> ?) en 1699</w:t>
      </w:r>
      <w:r>
        <w:rPr>
          <w:rFonts w:ascii="Arial" w:hAnsi="Arial" w:cs="Arial"/>
          <w:sz w:val="24"/>
          <w:szCs w:val="24"/>
        </w:rPr>
        <w:t>, 1988, n° 29, pp.85-86 [V]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9828A6">
        <w:rPr>
          <w:rFonts w:ascii="Arial" w:hAnsi="Arial" w:cs="Arial"/>
          <w:i/>
          <w:sz w:val="24"/>
          <w:szCs w:val="24"/>
        </w:rPr>
        <w:t xml:space="preserve">Pierres à </w:t>
      </w:r>
      <w:proofErr w:type="gramStart"/>
      <w:r w:rsidRPr="009828A6">
        <w:rPr>
          <w:rFonts w:ascii="Arial" w:hAnsi="Arial" w:cs="Arial"/>
          <w:i/>
          <w:sz w:val="24"/>
          <w:szCs w:val="24"/>
        </w:rPr>
        <w:t>rasoir</w:t>
      </w:r>
      <w:r>
        <w:rPr>
          <w:rFonts w:ascii="Arial" w:hAnsi="Arial" w:cs="Arial"/>
          <w:sz w:val="24"/>
          <w:szCs w:val="24"/>
        </w:rPr>
        <w:t> ,</w:t>
      </w:r>
      <w:proofErr w:type="gramEnd"/>
      <w:r>
        <w:rPr>
          <w:rFonts w:ascii="Arial" w:hAnsi="Arial" w:cs="Arial"/>
          <w:sz w:val="24"/>
          <w:szCs w:val="24"/>
        </w:rPr>
        <w:t xml:space="preserve"> 1990, n° 34, p.85. [V]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D044AB">
        <w:rPr>
          <w:rFonts w:ascii="Arial" w:hAnsi="Arial" w:cs="Arial"/>
          <w:i/>
          <w:sz w:val="24"/>
          <w:szCs w:val="24"/>
        </w:rPr>
        <w:t>Trois exposants de pierres à aiguiser à Paris en 1867</w:t>
      </w:r>
      <w:r>
        <w:rPr>
          <w:rFonts w:ascii="Arial" w:hAnsi="Arial" w:cs="Arial"/>
          <w:sz w:val="24"/>
          <w:szCs w:val="24"/>
        </w:rPr>
        <w:t>, 1996, n° 44, pp.105-106.</w:t>
      </w:r>
    </w:p>
    <w:p w:rsidR="00394701" w:rsidRDefault="00394701" w:rsidP="00F0573D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D044AB">
        <w:rPr>
          <w:rFonts w:ascii="Arial" w:hAnsi="Arial" w:cs="Arial"/>
          <w:i/>
          <w:sz w:val="24"/>
          <w:szCs w:val="24"/>
        </w:rPr>
        <w:t xml:space="preserve">Un contrat d’extraction de </w:t>
      </w:r>
      <w:proofErr w:type="spellStart"/>
      <w:r w:rsidRPr="00D044AB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D044AB">
        <w:rPr>
          <w:rFonts w:ascii="Arial" w:hAnsi="Arial" w:cs="Arial"/>
          <w:i/>
          <w:sz w:val="24"/>
          <w:szCs w:val="24"/>
        </w:rPr>
        <w:t xml:space="preserve"> au « </w:t>
      </w:r>
      <w:proofErr w:type="spellStart"/>
      <w:r w:rsidRPr="00D044AB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D044A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044AB">
        <w:rPr>
          <w:rFonts w:ascii="Arial" w:hAnsi="Arial" w:cs="Arial"/>
          <w:i/>
          <w:sz w:val="24"/>
          <w:szCs w:val="24"/>
        </w:rPr>
        <w:t>del</w:t>
      </w:r>
      <w:proofErr w:type="spellEnd"/>
      <w:r w:rsidRPr="00D044AB">
        <w:rPr>
          <w:rFonts w:ascii="Arial" w:hAnsi="Arial" w:cs="Arial"/>
          <w:i/>
          <w:sz w:val="24"/>
          <w:szCs w:val="24"/>
        </w:rPr>
        <w:t xml:space="preserve"> Preux » (Sart-</w:t>
      </w:r>
      <w:proofErr w:type="spellStart"/>
      <w:r w:rsidRPr="00D044AB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D044AB">
        <w:rPr>
          <w:rFonts w:ascii="Arial" w:hAnsi="Arial" w:cs="Arial"/>
          <w:i/>
          <w:sz w:val="24"/>
          <w:szCs w:val="24"/>
        </w:rPr>
        <w:t>) du 27 avril 1912</w:t>
      </w:r>
      <w:r>
        <w:rPr>
          <w:rFonts w:ascii="Arial" w:hAnsi="Arial" w:cs="Arial"/>
          <w:sz w:val="24"/>
          <w:szCs w:val="24"/>
        </w:rPr>
        <w:t>, 1995, n° 42, pp.112-114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MINET-PERNIAUX Me (+), </w:t>
      </w:r>
      <w:r w:rsidRPr="009828A6">
        <w:rPr>
          <w:rFonts w:ascii="Arial" w:hAnsi="Arial" w:cs="Arial"/>
          <w:i/>
          <w:sz w:val="24"/>
          <w:szCs w:val="24"/>
        </w:rPr>
        <w:t>Historique de l’exploitation de la pierre à rasoir (</w:t>
      </w:r>
      <w:proofErr w:type="spellStart"/>
      <w:r w:rsidRPr="009828A6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9828A6">
        <w:rPr>
          <w:rFonts w:ascii="Arial" w:hAnsi="Arial" w:cs="Arial"/>
          <w:i/>
          <w:sz w:val="24"/>
          <w:szCs w:val="24"/>
        </w:rPr>
        <w:t>) par la famille Minet, de Sart-</w:t>
      </w:r>
      <w:proofErr w:type="spellStart"/>
      <w:r w:rsidRPr="009828A6">
        <w:rPr>
          <w:rFonts w:ascii="Arial" w:hAnsi="Arial" w:cs="Arial"/>
          <w:i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1992, n°37, pp.13-16.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9828A6">
        <w:rPr>
          <w:rFonts w:ascii="Arial" w:hAnsi="Arial" w:cs="Arial"/>
          <w:i/>
          <w:sz w:val="24"/>
          <w:szCs w:val="24"/>
        </w:rPr>
        <w:t xml:space="preserve">Les Américains </w:t>
      </w:r>
      <w:proofErr w:type="spellStart"/>
      <w:r w:rsidRPr="009828A6">
        <w:rPr>
          <w:rFonts w:ascii="Arial" w:hAnsi="Arial" w:cs="Arial"/>
          <w:i/>
          <w:sz w:val="24"/>
          <w:szCs w:val="24"/>
        </w:rPr>
        <w:t>Droescher</w:t>
      </w:r>
      <w:proofErr w:type="spellEnd"/>
      <w:r w:rsidRPr="009828A6">
        <w:rPr>
          <w:rFonts w:ascii="Arial" w:hAnsi="Arial" w:cs="Arial"/>
          <w:i/>
          <w:sz w:val="24"/>
          <w:szCs w:val="24"/>
        </w:rPr>
        <w:t xml:space="preserve"> chez Gustave Jacques</w:t>
      </w:r>
      <w:r>
        <w:rPr>
          <w:rFonts w:ascii="Arial" w:hAnsi="Arial" w:cs="Arial"/>
          <w:sz w:val="24"/>
          <w:szCs w:val="24"/>
        </w:rPr>
        <w:t>, 1989, n° 30, pp.45-49.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 Robert, </w:t>
      </w:r>
      <w:r w:rsidRPr="009828A6">
        <w:rPr>
          <w:rFonts w:ascii="Arial" w:hAnsi="Arial" w:cs="Arial"/>
          <w:i/>
          <w:sz w:val="24"/>
          <w:szCs w:val="24"/>
        </w:rPr>
        <w:t xml:space="preserve">Quand le </w:t>
      </w:r>
      <w:proofErr w:type="spellStart"/>
      <w:r w:rsidRPr="009828A6">
        <w:rPr>
          <w:rFonts w:ascii="Arial" w:hAnsi="Arial" w:cs="Arial"/>
          <w:i/>
          <w:sz w:val="24"/>
          <w:szCs w:val="24"/>
        </w:rPr>
        <w:t>coticule</w:t>
      </w:r>
      <w:proofErr w:type="spellEnd"/>
      <w:r w:rsidRPr="009828A6">
        <w:rPr>
          <w:rFonts w:ascii="Arial" w:hAnsi="Arial" w:cs="Arial"/>
          <w:i/>
          <w:sz w:val="24"/>
          <w:szCs w:val="24"/>
        </w:rPr>
        <w:t xml:space="preserve"> faisait de la résistance</w:t>
      </w:r>
      <w:r>
        <w:rPr>
          <w:rFonts w:ascii="Arial" w:hAnsi="Arial" w:cs="Arial"/>
          <w:sz w:val="24"/>
          <w:szCs w:val="24"/>
        </w:rPr>
        <w:t>, 1992, n°37, pp.75-77.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P.L., </w:t>
      </w:r>
      <w:r w:rsidRPr="009828A6">
        <w:rPr>
          <w:rFonts w:ascii="Arial" w:hAnsi="Arial" w:cs="Arial"/>
          <w:i/>
          <w:sz w:val="24"/>
          <w:szCs w:val="24"/>
        </w:rPr>
        <w:t>A propos des pierres à rasoir du XIXe siècle</w:t>
      </w:r>
      <w:r>
        <w:rPr>
          <w:rFonts w:ascii="Arial" w:hAnsi="Arial" w:cs="Arial"/>
          <w:sz w:val="24"/>
          <w:szCs w:val="24"/>
        </w:rPr>
        <w:t>, 1976, n°5, p.87. [L]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 </w:t>
      </w:r>
      <w:r w:rsidRPr="009828A6">
        <w:rPr>
          <w:rFonts w:ascii="Arial" w:hAnsi="Arial" w:cs="Arial"/>
          <w:i/>
          <w:sz w:val="24"/>
          <w:szCs w:val="24"/>
        </w:rPr>
        <w:t>« La juridique »</w:t>
      </w:r>
      <w:r>
        <w:rPr>
          <w:rFonts w:ascii="Arial" w:hAnsi="Arial" w:cs="Arial"/>
          <w:sz w:val="24"/>
          <w:szCs w:val="24"/>
        </w:rPr>
        <w:t>, 1991, n° 34, pp.43-48.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 </w:t>
      </w:r>
      <w:r w:rsidRPr="009828A6">
        <w:rPr>
          <w:rFonts w:ascii="Arial" w:hAnsi="Arial" w:cs="Arial"/>
          <w:i/>
          <w:sz w:val="24"/>
          <w:szCs w:val="24"/>
        </w:rPr>
        <w:t>Aperçu de la clientèle de la firme Burton (pierre à rasoir) à Sart-</w:t>
      </w:r>
      <w:proofErr w:type="spellStart"/>
      <w:r w:rsidRPr="009828A6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9828A6">
        <w:rPr>
          <w:rFonts w:ascii="Arial" w:hAnsi="Arial" w:cs="Arial"/>
          <w:i/>
          <w:sz w:val="24"/>
          <w:szCs w:val="24"/>
        </w:rPr>
        <w:t xml:space="preserve"> (1882-1919)</w:t>
      </w:r>
      <w:r>
        <w:rPr>
          <w:rFonts w:ascii="Arial" w:hAnsi="Arial" w:cs="Arial"/>
          <w:sz w:val="24"/>
          <w:szCs w:val="24"/>
        </w:rPr>
        <w:t>, 1993, n° 38, pp.20-23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 </w:t>
      </w:r>
      <w:r w:rsidRPr="009828A6">
        <w:rPr>
          <w:rFonts w:ascii="Arial" w:hAnsi="Arial" w:cs="Arial"/>
          <w:i/>
          <w:sz w:val="24"/>
          <w:szCs w:val="24"/>
        </w:rPr>
        <w:t>Le premier lapidaire de Sart-</w:t>
      </w:r>
      <w:proofErr w:type="spellStart"/>
      <w:r w:rsidRPr="009828A6">
        <w:rPr>
          <w:rFonts w:ascii="Arial" w:hAnsi="Arial" w:cs="Arial"/>
          <w:i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1993, n°38, p.100. [V]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PARMENTIER Alphonse, </w:t>
      </w:r>
      <w:r w:rsidRPr="00D044AB">
        <w:rPr>
          <w:rFonts w:ascii="Arial" w:hAnsi="Arial" w:cs="Arial"/>
          <w:i/>
          <w:sz w:val="24"/>
          <w:szCs w:val="24"/>
        </w:rPr>
        <w:t>Les prix des pierres à rasoir de la maison Burton, à Sart-</w:t>
      </w:r>
      <w:proofErr w:type="spellStart"/>
      <w:r w:rsidRPr="00D044AB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D044AB">
        <w:rPr>
          <w:rFonts w:ascii="Arial" w:hAnsi="Arial" w:cs="Arial"/>
          <w:i/>
          <w:sz w:val="24"/>
          <w:szCs w:val="24"/>
        </w:rPr>
        <w:t xml:space="preserve"> (1882-1919)</w:t>
      </w:r>
      <w:r>
        <w:rPr>
          <w:rFonts w:ascii="Arial" w:hAnsi="Arial" w:cs="Arial"/>
          <w:sz w:val="24"/>
          <w:szCs w:val="24"/>
        </w:rPr>
        <w:t>, 1995, n° 42, pp.99-111.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 A propos de la pierre à rasoir, 1975, n°3, pp.68-69. [L]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 Sur l’industrie de la pierre à rasoir, 1974, n° 1, pp 3-10. [A]</w:t>
      </w:r>
    </w:p>
    <w:p w:rsidR="00394701" w:rsidRDefault="00394701" w:rsidP="008D02E8">
      <w:pPr>
        <w:tabs>
          <w:tab w:val="left" w:pos="7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>
        <w:rPr>
          <w:rFonts w:ascii="Arial" w:hAnsi="Arial" w:cs="Arial"/>
          <w:i/>
          <w:sz w:val="24"/>
          <w:szCs w:val="24"/>
        </w:rPr>
        <w:t>L’industrie de la pierr</w:t>
      </w:r>
      <w:r w:rsidRPr="009828A6">
        <w:rPr>
          <w:rFonts w:ascii="Arial" w:hAnsi="Arial" w:cs="Arial"/>
          <w:i/>
          <w:sz w:val="24"/>
          <w:szCs w:val="24"/>
        </w:rPr>
        <w:t xml:space="preserve">e à rasoir dans la région </w:t>
      </w:r>
      <w:proofErr w:type="spellStart"/>
      <w:r w:rsidRPr="009828A6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9828A6">
        <w:rPr>
          <w:rFonts w:ascii="Arial" w:hAnsi="Arial" w:cs="Arial"/>
          <w:i/>
          <w:sz w:val="24"/>
          <w:szCs w:val="24"/>
        </w:rPr>
        <w:t>-</w:t>
      </w:r>
      <w:proofErr w:type="spellStart"/>
      <w:r w:rsidRPr="009828A6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9828A6">
        <w:rPr>
          <w:rFonts w:ascii="Arial" w:hAnsi="Arial" w:cs="Arial"/>
          <w:i/>
          <w:sz w:val="24"/>
          <w:szCs w:val="24"/>
        </w:rPr>
        <w:t>-Vielsalm. Extraction. Fabrication. Commercialisation. Documents</w:t>
      </w:r>
      <w:r>
        <w:rPr>
          <w:rFonts w:ascii="Arial" w:hAnsi="Arial" w:cs="Arial"/>
          <w:sz w:val="24"/>
          <w:szCs w:val="24"/>
        </w:rPr>
        <w:t>, 1984, n° 20, pp. 3-51 [A]</w:t>
      </w:r>
    </w:p>
    <w:sectPr w:rsidR="00394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E8"/>
    <w:rsid w:val="0003147A"/>
    <w:rsid w:val="000621FD"/>
    <w:rsid w:val="000E6277"/>
    <w:rsid w:val="000F1FE3"/>
    <w:rsid w:val="000F3BDE"/>
    <w:rsid w:val="00124570"/>
    <w:rsid w:val="001A5788"/>
    <w:rsid w:val="001B1CD3"/>
    <w:rsid w:val="00250C67"/>
    <w:rsid w:val="002E030A"/>
    <w:rsid w:val="0033605A"/>
    <w:rsid w:val="00394701"/>
    <w:rsid w:val="003F56E7"/>
    <w:rsid w:val="00405B8A"/>
    <w:rsid w:val="004429F3"/>
    <w:rsid w:val="00472311"/>
    <w:rsid w:val="004749D1"/>
    <w:rsid w:val="004A50BB"/>
    <w:rsid w:val="004B269F"/>
    <w:rsid w:val="004D7913"/>
    <w:rsid w:val="004F5462"/>
    <w:rsid w:val="005D21D4"/>
    <w:rsid w:val="00607350"/>
    <w:rsid w:val="0064018A"/>
    <w:rsid w:val="006E5796"/>
    <w:rsid w:val="006E5C97"/>
    <w:rsid w:val="007F6FD0"/>
    <w:rsid w:val="00815D25"/>
    <w:rsid w:val="00895DC0"/>
    <w:rsid w:val="008D02E8"/>
    <w:rsid w:val="0092789A"/>
    <w:rsid w:val="009614C9"/>
    <w:rsid w:val="009828A6"/>
    <w:rsid w:val="00A73EA5"/>
    <w:rsid w:val="00A75816"/>
    <w:rsid w:val="00AC3F9B"/>
    <w:rsid w:val="00AE6FEA"/>
    <w:rsid w:val="00AF0DBE"/>
    <w:rsid w:val="00B0426B"/>
    <w:rsid w:val="00BA588F"/>
    <w:rsid w:val="00CC760C"/>
    <w:rsid w:val="00CE3F08"/>
    <w:rsid w:val="00CF48F1"/>
    <w:rsid w:val="00D044AB"/>
    <w:rsid w:val="00D05827"/>
    <w:rsid w:val="00D5224B"/>
    <w:rsid w:val="00D53683"/>
    <w:rsid w:val="00E41A3D"/>
    <w:rsid w:val="00EB21F5"/>
    <w:rsid w:val="00EB4B8A"/>
    <w:rsid w:val="00EF71C8"/>
    <w:rsid w:val="00F0573D"/>
    <w:rsid w:val="00F72E26"/>
    <w:rsid w:val="00F81ABE"/>
    <w:rsid w:val="00F82209"/>
    <w:rsid w:val="00F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2D33-753B-418C-A9D7-24682969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3</cp:revision>
  <dcterms:created xsi:type="dcterms:W3CDTF">2020-04-17T13:13:00Z</dcterms:created>
  <dcterms:modified xsi:type="dcterms:W3CDTF">2020-04-27T14:42:00Z</dcterms:modified>
</cp:coreProperties>
</file>